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D41FFC" w:rsidRDefault="00D41FFC" w:rsidP="00D41FF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D41FF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D41FFC" w:rsidRPr="00D41FFC" w:rsidRDefault="00D41FFC" w:rsidP="00D41FF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D41FFC" w:rsidRPr="00D41FFC" w:rsidRDefault="00D41FFC" w:rsidP="00D41FF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D41FFC" w:rsidRPr="00D41FFC" w:rsidRDefault="00D41FFC" w:rsidP="00D41FF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41FFC" w:rsidRPr="00D41FFC" w:rsidRDefault="00D41FFC" w:rsidP="00D41FF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24.05.2024 № 2744</w:t>
      </w:r>
    </w:p>
    <w:bookmarkEnd w:id="0"/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lastRenderedPageBreak/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1</w:t>
      </w:r>
      <w:r w:rsidR="00E0430D">
        <w:rPr>
          <w:sz w:val="28"/>
          <w:szCs w:val="28"/>
        </w:rPr>
        <w:t>7</w:t>
      </w:r>
      <w:r w:rsidR="00F57872">
        <w:rPr>
          <w:sz w:val="28"/>
          <w:szCs w:val="28"/>
        </w:rPr>
        <w:t>1</w:t>
      </w:r>
      <w:r w:rsidRPr="00B06981">
        <w:rPr>
          <w:sz w:val="28"/>
          <w:szCs w:val="28"/>
        </w:rPr>
        <w:t xml:space="preserve"> общей площадью </w:t>
      </w:r>
      <w:r w:rsidR="00D65340">
        <w:rPr>
          <w:sz w:val="28"/>
          <w:szCs w:val="28"/>
        </w:rPr>
        <w:t>12,4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941</w:t>
      </w:r>
      <w:r w:rsidR="00F57872">
        <w:rPr>
          <w:sz w:val="28"/>
          <w:szCs w:val="28"/>
        </w:rPr>
        <w:t>7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F4204C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>Установить начальную цену продажи –</w:t>
      </w:r>
      <w:r w:rsidR="003D318F">
        <w:rPr>
          <w:sz w:val="28"/>
          <w:szCs w:val="28"/>
        </w:rPr>
        <w:t xml:space="preserve"> </w:t>
      </w:r>
      <w:r w:rsidR="00D65340">
        <w:rPr>
          <w:sz w:val="28"/>
          <w:szCs w:val="28"/>
        </w:rPr>
        <w:t>408 208,00</w:t>
      </w:r>
      <w:r w:rsidRPr="004E4C7E">
        <w:rPr>
          <w:sz w:val="28"/>
          <w:szCs w:val="28"/>
        </w:rPr>
        <w:t xml:space="preserve"> (</w:t>
      </w:r>
      <w:r w:rsidR="00D65340">
        <w:rPr>
          <w:sz w:val="28"/>
          <w:szCs w:val="28"/>
        </w:rPr>
        <w:t>четыреста восемь тысяч двести восемь</w:t>
      </w:r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>
        <w:rPr>
          <w:sz w:val="28"/>
          <w:szCs w:val="28"/>
        </w:rPr>
        <w:t xml:space="preserve"> </w:t>
      </w:r>
      <w:r w:rsidR="00F4204C">
        <w:rPr>
          <w:sz w:val="28"/>
          <w:szCs w:val="28"/>
        </w:rPr>
        <w:t xml:space="preserve">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E0430D" w:rsidRPr="00E0430D">
        <w:rPr>
          <w:sz w:val="28"/>
          <w:szCs w:val="28"/>
        </w:rPr>
        <w:t>НД-24-15041/</w:t>
      </w:r>
      <w:r w:rsidR="00F57872">
        <w:rPr>
          <w:sz w:val="28"/>
          <w:szCs w:val="28"/>
        </w:rPr>
        <w:t>2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E0430D">
        <w:rPr>
          <w:sz w:val="28"/>
          <w:szCs w:val="28"/>
        </w:rPr>
        <w:t>15</w:t>
      </w:r>
      <w:r w:rsidR="00361EA3">
        <w:rPr>
          <w:sz w:val="28"/>
          <w:szCs w:val="28"/>
        </w:rPr>
        <w:t>.0</w:t>
      </w:r>
      <w:r w:rsidR="00E0430D">
        <w:rPr>
          <w:sz w:val="28"/>
          <w:szCs w:val="28"/>
        </w:rPr>
        <w:t>4</w:t>
      </w:r>
      <w:r w:rsidR="00361EA3">
        <w:rPr>
          <w:sz w:val="28"/>
          <w:szCs w:val="28"/>
        </w:rPr>
        <w:t>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8C3188">
        <w:rPr>
          <w:sz w:val="28"/>
          <w:szCs w:val="28"/>
        </w:rPr>
        <w:t>20 410,</w:t>
      </w:r>
      <w:proofErr w:type="gramStart"/>
      <w:r w:rsidR="008C3188">
        <w:rPr>
          <w:sz w:val="28"/>
          <w:szCs w:val="28"/>
        </w:rPr>
        <w:t xml:space="preserve">40 </w:t>
      </w:r>
      <w:r w:rsidRPr="004E4C7E">
        <w:rPr>
          <w:sz w:val="28"/>
          <w:szCs w:val="28"/>
        </w:rPr>
        <w:t xml:space="preserve"> (</w:t>
      </w:r>
      <w:proofErr w:type="gramEnd"/>
      <w:r w:rsidR="00361EA3">
        <w:rPr>
          <w:sz w:val="28"/>
          <w:szCs w:val="28"/>
        </w:rPr>
        <w:t xml:space="preserve">двадцать </w:t>
      </w:r>
      <w:r w:rsidR="00E0430D">
        <w:rPr>
          <w:sz w:val="28"/>
          <w:szCs w:val="28"/>
        </w:rPr>
        <w:t xml:space="preserve">тысяч </w:t>
      </w:r>
      <w:r w:rsidR="008C3188">
        <w:rPr>
          <w:sz w:val="28"/>
          <w:szCs w:val="28"/>
        </w:rPr>
        <w:t>четыреста десять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8C3188">
        <w:rPr>
          <w:sz w:val="28"/>
          <w:szCs w:val="28"/>
        </w:rPr>
        <w:t>4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8C3188" w:rsidRPr="005A66B1">
        <w:rPr>
          <w:sz w:val="28"/>
          <w:szCs w:val="28"/>
        </w:rPr>
        <w:t>40</w:t>
      </w:r>
      <w:r w:rsidR="005A66B1" w:rsidRPr="005A66B1">
        <w:rPr>
          <w:sz w:val="28"/>
          <w:szCs w:val="28"/>
        </w:rPr>
        <w:t xml:space="preserve"> </w:t>
      </w:r>
      <w:r w:rsidR="008C3188" w:rsidRPr="005A66B1">
        <w:rPr>
          <w:sz w:val="28"/>
          <w:szCs w:val="28"/>
        </w:rPr>
        <w:t>820</w:t>
      </w:r>
      <w:r w:rsidR="005A66B1" w:rsidRPr="005A66B1">
        <w:rPr>
          <w:sz w:val="28"/>
          <w:szCs w:val="28"/>
        </w:rPr>
        <w:t>,</w:t>
      </w:r>
      <w:r w:rsidR="008C3188" w:rsidRPr="005A66B1">
        <w:rPr>
          <w:sz w:val="28"/>
          <w:szCs w:val="28"/>
        </w:rPr>
        <w:t>8</w:t>
      </w:r>
      <w:r w:rsidR="005A66B1" w:rsidRPr="005A66B1">
        <w:rPr>
          <w:sz w:val="28"/>
          <w:szCs w:val="28"/>
        </w:rPr>
        <w:t>0</w:t>
      </w:r>
      <w:r w:rsidRPr="005A66B1">
        <w:rPr>
          <w:sz w:val="28"/>
          <w:szCs w:val="28"/>
        </w:rPr>
        <w:t xml:space="preserve"> </w:t>
      </w:r>
      <w:r w:rsidR="00E0430D" w:rsidRPr="005A66B1">
        <w:rPr>
          <w:sz w:val="28"/>
          <w:szCs w:val="28"/>
        </w:rPr>
        <w:t>(</w:t>
      </w:r>
      <w:r w:rsidR="005A66B1">
        <w:rPr>
          <w:sz w:val="28"/>
          <w:szCs w:val="28"/>
        </w:rPr>
        <w:t>сорок тысяч восемьсот двадцать</w:t>
      </w:r>
      <w:r w:rsidRPr="00791AD9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="005A66B1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</w:t>
      </w:r>
      <w:r w:rsidR="00E02616">
        <w:rPr>
          <w:sz w:val="28"/>
          <w:szCs w:val="28"/>
        </w:rPr>
        <w:t xml:space="preserve">официальному обнародованию (официальному опубликованию) путем его размещения на </w:t>
      </w:r>
      <w:r w:rsidR="00E02616" w:rsidRPr="00791AD9">
        <w:rPr>
          <w:sz w:val="28"/>
          <w:szCs w:val="28"/>
        </w:rPr>
        <w:t xml:space="preserve">официальном </w:t>
      </w:r>
      <w:r w:rsidR="00E02616">
        <w:rPr>
          <w:sz w:val="28"/>
          <w:szCs w:val="28"/>
        </w:rPr>
        <w:t xml:space="preserve">сайте </w:t>
      </w:r>
      <w:r w:rsidR="00E02616" w:rsidRPr="00791AD9">
        <w:rPr>
          <w:sz w:val="28"/>
          <w:szCs w:val="28"/>
        </w:rPr>
        <w:t>органов местного самоуправ</w:t>
      </w:r>
      <w:r w:rsidR="00E02616">
        <w:rPr>
          <w:sz w:val="28"/>
          <w:szCs w:val="28"/>
        </w:rPr>
        <w:t>ления городского округа Мытищи</w:t>
      </w:r>
      <w:r w:rsidR="00856815">
        <w:rPr>
          <w:sz w:val="28"/>
          <w:szCs w:val="28"/>
        </w:rPr>
        <w:t>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8B4098" w:rsidP="001016A1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16A1" w:rsidRPr="00791AD9">
        <w:rPr>
          <w:sz w:val="28"/>
          <w:szCs w:val="28"/>
        </w:rPr>
        <w:t xml:space="preserve"> городского округа Мытищи                                        </w:t>
      </w:r>
      <w:r w:rsidR="008568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>
        <w:rPr>
          <w:sz w:val="28"/>
          <w:szCs w:val="28"/>
        </w:rPr>
        <w:t>О.А. Сотник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24F" w:rsidRPr="0050058E" w:rsidRDefault="00FE324F" w:rsidP="0050058E">
      <w:r>
        <w:separator/>
      </w:r>
    </w:p>
  </w:endnote>
  <w:endnote w:type="continuationSeparator" w:id="0">
    <w:p w:rsidR="00FE324F" w:rsidRPr="0050058E" w:rsidRDefault="00FE324F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24F" w:rsidRPr="0050058E" w:rsidRDefault="00FE324F" w:rsidP="0050058E">
      <w:r>
        <w:separator/>
      </w:r>
    </w:p>
  </w:footnote>
  <w:footnote w:type="continuationSeparator" w:id="0">
    <w:p w:rsidR="00FE324F" w:rsidRPr="0050058E" w:rsidRDefault="00FE324F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3540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318F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652"/>
    <w:rsid w:val="00502B3C"/>
    <w:rsid w:val="00513E5A"/>
    <w:rsid w:val="00514F05"/>
    <w:rsid w:val="005256AC"/>
    <w:rsid w:val="00526BDB"/>
    <w:rsid w:val="00531858"/>
    <w:rsid w:val="00541474"/>
    <w:rsid w:val="00547630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6B1"/>
    <w:rsid w:val="005A6C12"/>
    <w:rsid w:val="005B1431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B4098"/>
    <w:rsid w:val="008C1980"/>
    <w:rsid w:val="008C3188"/>
    <w:rsid w:val="008D0AC9"/>
    <w:rsid w:val="008D4DDF"/>
    <w:rsid w:val="008F3316"/>
    <w:rsid w:val="008F3B5F"/>
    <w:rsid w:val="00900736"/>
    <w:rsid w:val="0090366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32544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68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471BA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56AE"/>
    <w:rsid w:val="00D2651E"/>
    <w:rsid w:val="00D27952"/>
    <w:rsid w:val="00D360ED"/>
    <w:rsid w:val="00D371A3"/>
    <w:rsid w:val="00D374BE"/>
    <w:rsid w:val="00D41BD4"/>
    <w:rsid w:val="00D41FFC"/>
    <w:rsid w:val="00D43430"/>
    <w:rsid w:val="00D46F26"/>
    <w:rsid w:val="00D47450"/>
    <w:rsid w:val="00D47A75"/>
    <w:rsid w:val="00D537A0"/>
    <w:rsid w:val="00D6534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02616"/>
    <w:rsid w:val="00E0430D"/>
    <w:rsid w:val="00E1212D"/>
    <w:rsid w:val="00E12273"/>
    <w:rsid w:val="00E14F83"/>
    <w:rsid w:val="00E26619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204C"/>
    <w:rsid w:val="00F44BF9"/>
    <w:rsid w:val="00F467FD"/>
    <w:rsid w:val="00F469E4"/>
    <w:rsid w:val="00F52259"/>
    <w:rsid w:val="00F542B3"/>
    <w:rsid w:val="00F57872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24F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B7F9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1B7A-DB7C-4E23-9B52-C41C8056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5</cp:revision>
  <cp:lastPrinted>2024-01-25T14:53:00Z</cp:lastPrinted>
  <dcterms:created xsi:type="dcterms:W3CDTF">2024-05-08T12:29:00Z</dcterms:created>
  <dcterms:modified xsi:type="dcterms:W3CDTF">2024-05-27T12:22:00Z</dcterms:modified>
</cp:coreProperties>
</file>